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bookmarkStart w:colFirst="0" w:colLast="0" w:name="_heading=h.3znysh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Tabelul 1 A: Formular pentru depunerea ofertei de preț pentru instruirea din 29 februarie - 2 martie 2024</w:t>
      </w:r>
    </w:p>
    <w:tbl>
      <w:tblPr>
        <w:tblStyle w:val="Table1"/>
        <w:tblW w:w="10207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5387"/>
        <w:gridCol w:w="1134"/>
        <w:gridCol w:w="1418"/>
        <w:gridCol w:w="1134"/>
        <w:gridCol w:w="1134"/>
        <w:tblGridChange w:id="0">
          <w:tblGrid>
            <w:gridCol w:w="5387"/>
            <w:gridCol w:w="1134"/>
            <w:gridCol w:w="1418"/>
            <w:gridCol w:w="1134"/>
            <w:gridCol w:w="1134"/>
          </w:tblGrid>
        </w:tblGridChange>
      </w:tblGrid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Tipul serviciului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Unitate de măsură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Cantitate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Preț per unitate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fără TVA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(în MDL)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Chirie sală de training – specificăm că sala trebuie să permită amplasarea a 30 de participanți cu respectarea distanței minime 1- 1,5 m (inclusiv flipchart, proiector, laptop, ecran de prezentări, etc). Sala, clădirea și cel puțin o cameră de baie trebuie să permită accesul persoanelor cu dizabilități locomotorii.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Sală / zile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Apă în sală de training ( 2 sticle de 0,5l per participant)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sticle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Cazare pentru 12 persoane (camera dublă)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noapte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Cazare (camera single)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Notă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. Cel puțin o cameră va avea condiții de cazare pentru persoane cu dizabilități locomotorii, pat și baie ajustată la necesitățile persoanelor cu dizabilități.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noapte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Micul dejun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*În caz dacă dejunul este inclus în cazare menționați acest lucru.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persoană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Prânz pentru 30 de persoane in decurs de 3 zile care va include: felul 1, felul 2, salată, pâine, suc (meniu variat)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Meniul detaliat pentru prânzuri tip business lunch, bufet suedez, box lunch;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inclusiv meniu de post.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persoană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Cina pentru 30 de persoane in decurs de 2 zile care va include: felul 2, salată, desert, pâine, suc (meniu variat), inclusiv meniu de post.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persoană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Pauza de cafea care va include: ceai, cafea, fructe de sezon, prăjituri ori plăcinta cu brânză/cartof/varză, fructe de sezon, etc. (6 pauze x 30 persoane).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Meniul detaliat pentru pauza de cafea.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persoană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MDL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Tabelul 1 B: Formular pentru depunerea ofertei de preț pentru instruirea din 28 martie - 30 martie 2024</w:t>
      </w:r>
    </w:p>
    <w:tbl>
      <w:tblPr>
        <w:tblStyle w:val="Table2"/>
        <w:tblW w:w="10207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5387"/>
        <w:gridCol w:w="1134"/>
        <w:gridCol w:w="1418"/>
        <w:gridCol w:w="1134"/>
        <w:gridCol w:w="1134"/>
        <w:tblGridChange w:id="0">
          <w:tblGrid>
            <w:gridCol w:w="5387"/>
            <w:gridCol w:w="1134"/>
            <w:gridCol w:w="1418"/>
            <w:gridCol w:w="1134"/>
            <w:gridCol w:w="1134"/>
          </w:tblGrid>
        </w:tblGridChange>
      </w:tblGrid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Tipul serviciului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Unitate de măsură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Cantitate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Preț per unitate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fără TVA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(în MDL)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Chirie sală de training – specificăm că sala trebuie să permită amplasarea a 30 de participanți cu respectarea distanței minime 1- 1,5 m (inclusiv flipchart, proiector, laptop, ecran de prezentări, etc). Sala, clădirea și cel puțin o cameră de baie trebuie să permită accesul persoanelor cu dizabilități locomotorii.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Sală / zile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Apă în sală de training ( 2 sticle de 0,5l per participant)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sticle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Cazare pentru 12 persoane (camera dublă)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noapte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4"/>
                <w:szCs w:val="24"/>
              </w:rPr>
            </w:pPr>
            <w:bookmarkStart w:colFirst="0" w:colLast="0" w:name="_heading=h.3dy6vkm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Cazare (camera single)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Notă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. Cel puțin o cameră va avea condiții de cazare pentru persoane cu dizabilități locomotorii, pat și baie ajustată la necesitățile persoanelor cu dizabilități.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noapte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Micul dejun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*În caz dacă dejunul este inclus în cazare menționați acest lucru.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persoană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Prânz pentru 30 de persoane in decurs de 3 zile care va include: felul 1, felul 2, salată, pâine, suc (meniu variat)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Meniul detaliat pentru prânzuri tip business lunch, bufet suedez, box lunch;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inclusiv meniu de post.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persoană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Cina pentru 30 de persoane in decurs de 2 zile care va include: felul 2, salată, desert, pâine, suc (meniu variat), inclusiv meniu de post.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persoană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Pauza de cafea care va include: ceai, cafea, fructe de sezon, prăjituri ori plăcinta cu brânză/cartof/varză, fructe de sezon, etc. (12 pauze x 30 persoane)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Meniul detaliat pentru pauza de cafea.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persoană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MDL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260" w:right="9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itlu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lu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lu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lu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lu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itlu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u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u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comentariu">
    <w:name w:val="annotation text"/>
    <w:basedOn w:val="Normal"/>
    <w:link w:val="TextcomentariuCaracte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comentariuCaracter" w:customStyle="1">
    <w:name w:val="Text comentariu Caracter"/>
    <w:basedOn w:val="Fontdeparagrafimplicit"/>
    <w:link w:val="Textcomentariu"/>
    <w:uiPriority w:val="99"/>
    <w:semiHidden w:val="1"/>
    <w:rPr>
      <w:sz w:val="20"/>
      <w:szCs w:val="20"/>
    </w:rPr>
  </w:style>
  <w:style w:type="character" w:styleId="Referincomentariu">
    <w:name w:val="annotation reference"/>
    <w:basedOn w:val="Fontdeparagrafimplicit"/>
    <w:uiPriority w:val="99"/>
    <w:semiHidden w:val="1"/>
    <w:unhideWhenUsed w:val="1"/>
    <w:rPr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C9489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C9489E"/>
    <w:rPr>
      <w:rFonts w:ascii="Segoe UI" w:cs="Segoe UI" w:hAnsi="Segoe UI"/>
      <w:sz w:val="18"/>
      <w:szCs w:val="18"/>
    </w:rPr>
  </w:style>
  <w:style w:type="paragraph" w:styleId="Revizuire">
    <w:name w:val="Revision"/>
    <w:hidden w:val="1"/>
    <w:uiPriority w:val="99"/>
    <w:semiHidden w:val="1"/>
    <w:rsid w:val="00AD6879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dhtt1i0Zwr73tNx/8fqSFkpQBA==">CgMxLjAyCWguM3pueXNoNzIJaC4zZHk2dmttOAByITFidHV0a0dLeVdjd0lQLUpKTF9tcXJlc1JEQVRVdndDaA==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2024-01-24T12:17:00Z</dcterms:created>
  <dc:creator>DELL1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788c5bbabe0e71d4572086bfffd82059c9d41597fd099ae8eea9753402bdfb1e</vt:lpwstr>
  </property>
  <property fmtid="{D5CDD505-2E9C-101B-9397-08002B2CF9AE}" pid="3" name="GrammarlyDocumentId">
    <vt:lpwstr>788c5bbabe0e71d4572086bfffd82059c9d41597fd099ae8eea9753402bdfb1e</vt:lpwstr>
  </property>
</Properties>
</file>